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94" w:rsidRPr="00040C37" w:rsidRDefault="00D85D94" w:rsidP="00D85D94">
      <w:pPr>
        <w:pStyle w:val="NoSpacing"/>
        <w:jc w:val="center"/>
        <w:rPr>
          <w:b/>
          <w:sz w:val="28"/>
          <w:szCs w:val="28"/>
          <w:u w:val="single"/>
        </w:rPr>
      </w:pPr>
      <w:r w:rsidRPr="00040C37">
        <w:rPr>
          <w:b/>
          <w:sz w:val="28"/>
          <w:szCs w:val="28"/>
          <w:u w:val="single"/>
        </w:rPr>
        <w:t>Student Progress Chart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Keeping Track of My Learning</w:t>
      </w:r>
    </w:p>
    <w:p w:rsidR="00D85D94" w:rsidRDefault="00F57546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</w:t>
      </w:r>
      <w:r w:rsidR="00D85D94">
        <w:rPr>
          <w:sz w:val="24"/>
          <w:szCs w:val="24"/>
        </w:rPr>
        <w:t xml:space="preserve"> 2 </w:t>
      </w:r>
      <w:r>
        <w:rPr>
          <w:sz w:val="24"/>
          <w:szCs w:val="24"/>
        </w:rPr>
        <w:t>Fractions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040C37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Learning Goal:</w:t>
      </w:r>
      <w:r>
        <w:rPr>
          <w:sz w:val="24"/>
          <w:szCs w:val="24"/>
        </w:rPr>
        <w:t xml:space="preserve"> Fractions and Applications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My score on the Pre-Test:</w:t>
      </w:r>
      <w:r>
        <w:rPr>
          <w:sz w:val="24"/>
          <w:szCs w:val="24"/>
        </w:rPr>
        <w:t xml:space="preserve"> 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2A01DC">
        <w:rPr>
          <w:b/>
          <w:sz w:val="24"/>
          <w:szCs w:val="24"/>
        </w:rPr>
        <w:t>My</w:t>
      </w:r>
      <w:proofErr w:type="gramEnd"/>
      <w:r w:rsidRPr="002A01DC">
        <w:rPr>
          <w:b/>
          <w:sz w:val="24"/>
          <w:szCs w:val="24"/>
        </w:rPr>
        <w:t xml:space="preserve"> goal is to </w:t>
      </w:r>
      <w:r w:rsidR="002D6633">
        <w:rPr>
          <w:b/>
          <w:sz w:val="24"/>
          <w:szCs w:val="24"/>
        </w:rPr>
        <w:t>get __________% on the post-test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Pr="007026AE" w:rsidRDefault="00D85D94" w:rsidP="00D85D94">
      <w:pPr>
        <w:pStyle w:val="NoSpacing"/>
        <w:rPr>
          <w:sz w:val="24"/>
          <w:szCs w:val="24"/>
        </w:rPr>
      </w:pPr>
      <w:r w:rsidRPr="007026AE">
        <w:rPr>
          <w:b/>
          <w:sz w:val="24"/>
          <w:szCs w:val="24"/>
        </w:rPr>
        <w:t>Specific things I’m going to do to improve my score: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13350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Pr="009933E0" w:rsidRDefault="00D85D94" w:rsidP="00D85D94">
      <w:pPr>
        <w:pStyle w:val="NoSpacing"/>
        <w:jc w:val="center"/>
        <w:rPr>
          <w:b/>
          <w:sz w:val="24"/>
          <w:szCs w:val="24"/>
        </w:rPr>
      </w:pPr>
      <w:r w:rsidRPr="009933E0">
        <w:rPr>
          <w:b/>
          <w:sz w:val="24"/>
          <w:szCs w:val="24"/>
        </w:rPr>
        <w:t>Graphing My Progress</w:t>
      </w:r>
      <w:r w:rsidR="008D7925">
        <w:rPr>
          <w:b/>
          <w:sz w:val="24"/>
          <w:szCs w:val="24"/>
        </w:rPr>
        <w:t xml:space="preserve"> (</w:t>
      </w:r>
      <w:r w:rsidR="008D7925" w:rsidRPr="002D6633">
        <w:rPr>
          <w:b/>
          <w:sz w:val="24"/>
          <w:szCs w:val="24"/>
          <w:u w:val="single"/>
        </w:rPr>
        <w:t>ONLY FILL OUT B=BEFORE</w:t>
      </w:r>
      <w:r w:rsidR="008D7925">
        <w:rPr>
          <w:b/>
          <w:sz w:val="24"/>
          <w:szCs w:val="24"/>
        </w:rPr>
        <w:t>!!!)</w:t>
      </w:r>
    </w:p>
    <w:p w:rsidR="00D85D94" w:rsidRDefault="00F57546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</w:t>
      </w:r>
      <w:r w:rsidR="00D85D94">
        <w:rPr>
          <w:sz w:val="24"/>
          <w:szCs w:val="24"/>
        </w:rPr>
        <w:t xml:space="preserve"> 2 Assessment 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5A4313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= Pre-Test &amp; </w:t>
      </w:r>
      <w:r w:rsidRPr="005A4313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= Post-Test)</w:t>
      </w:r>
    </w:p>
    <w:p w:rsidR="00D85D94" w:rsidRDefault="00D85D94" w:rsidP="00D85D94">
      <w:pPr>
        <w:pStyle w:val="NoSpacing"/>
        <w:rPr>
          <w:sz w:val="24"/>
          <w:szCs w:val="24"/>
        </w:rPr>
      </w:pPr>
      <w:bookmarkStart w:id="0" w:name="_GoBack"/>
      <w:bookmarkEnd w:id="0"/>
      <w:r w:rsidRPr="00524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F9892" wp14:editId="7E5D0036">
                <wp:simplePos x="0" y="0"/>
                <wp:positionH relativeFrom="column">
                  <wp:posOffset>-422910</wp:posOffset>
                </wp:positionH>
                <wp:positionV relativeFrom="paragraph">
                  <wp:posOffset>209550</wp:posOffset>
                </wp:positionV>
                <wp:extent cx="329565" cy="19145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4</w:t>
                            </w:r>
                          </w:p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3</w:t>
                            </w:r>
                          </w:p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2</w:t>
                            </w:r>
                          </w:p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1</w:t>
                            </w:r>
                          </w:p>
                          <w:p w:rsidR="00D85D94" w:rsidRPr="00B93904" w:rsidRDefault="00B93904" w:rsidP="00D85D94">
                            <w:pPr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  <w:szCs w:val="4"/>
                              </w:rPr>
                              <w:t xml:space="preserve">                                                               </w:t>
                            </w:r>
                            <w:r w:rsidR="00D85D94" w:rsidRPr="00C01BA4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9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3pt;margin-top:16.5pt;width:25.9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" stroked="f">
                <v:textbox>
                  <w:txbxContent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4</w:t>
                      </w:r>
                    </w:p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3</w:t>
                      </w:r>
                    </w:p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2</w:t>
                      </w:r>
                    </w:p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1</w:t>
                      </w:r>
                    </w:p>
                    <w:p w:rsidR="00D85D94" w:rsidRPr="00B93904" w:rsidRDefault="00B93904" w:rsidP="00D85D94">
                      <w:pPr>
                        <w:rPr>
                          <w:b/>
                          <w:sz w:val="4"/>
                          <w:szCs w:val="4"/>
                        </w:rPr>
                      </w:pPr>
                      <w:r>
                        <w:rPr>
                          <w:b/>
                          <w:sz w:val="4"/>
                          <w:szCs w:val="4"/>
                        </w:rPr>
                        <w:t xml:space="preserve">                                                               </w:t>
                      </w:r>
                      <w:r w:rsidR="00D85D94" w:rsidRPr="00C01BA4"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2094" w:tblpY="187"/>
        <w:tblW w:w="576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2D6633" w:rsidTr="002D66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</w:tr>
      <w:tr w:rsidR="002D6633" w:rsidTr="002D66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</w:tr>
      <w:tr w:rsidR="002D6633" w:rsidTr="002D66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</w:tr>
      <w:tr w:rsidR="002D6633" w:rsidTr="002D66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633" w:rsidRDefault="002D6633" w:rsidP="002D6633">
            <w:pPr>
              <w:jc w:val="center"/>
              <w:rPr>
                <w:sz w:val="44"/>
                <w:szCs w:val="44"/>
              </w:rPr>
            </w:pPr>
          </w:p>
        </w:tc>
      </w:tr>
      <w:tr w:rsidR="002D6633" w:rsidTr="002D66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2D6633" w:rsidTr="002D6633"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6633" w:rsidRDefault="002D6633" w:rsidP="002D6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6633" w:rsidRDefault="002D6633" w:rsidP="002D6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633" w:rsidRDefault="002D6633" w:rsidP="002D6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2D6633" w:rsidRDefault="002D6633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  <w:r w:rsidRPr="003A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DC1ED" wp14:editId="2A25941D">
                <wp:simplePos x="0" y="0"/>
                <wp:positionH relativeFrom="column">
                  <wp:posOffset>556260</wp:posOffset>
                </wp:positionH>
                <wp:positionV relativeFrom="paragraph">
                  <wp:posOffset>66040</wp:posOffset>
                </wp:positionV>
                <wp:extent cx="4562475" cy="21717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94" w:rsidRPr="000869C7" w:rsidRDefault="00D85D94" w:rsidP="00D85D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Each Problem Covers:</w:t>
                            </w:r>
                          </w:p>
                          <w:p w:rsidR="00D85D94" w:rsidRDefault="002D6633" w:rsidP="00D85D9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1-4</w:t>
                            </w:r>
                            <w:r w:rsidR="00D85D94">
                              <w:tab/>
                            </w:r>
                            <w:r w:rsidR="00D85D94">
                              <w:tab/>
                              <w:t xml:space="preserve">Operations with </w:t>
                            </w:r>
                            <w:r w:rsidR="001A3E71">
                              <w:t>Rational numbers</w:t>
                            </w:r>
                            <w:r w:rsidR="00D85D94">
                              <w:t xml:space="preserve"> </w:t>
                            </w:r>
                          </w:p>
                          <w:p w:rsidR="00B93904" w:rsidRDefault="002D6633" w:rsidP="00D85D9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="00D85D94">
                              <w:tab/>
                            </w:r>
                            <w:r w:rsidR="00D85D94">
                              <w:tab/>
                              <w:t>Applying Properties of Operations</w:t>
                            </w:r>
                            <w:r w:rsidR="00B93904">
                              <w:t xml:space="preserve"> (Add, Subtract, Multiply) </w:t>
                            </w:r>
                          </w:p>
                          <w:p w:rsidR="00D85D94" w:rsidRDefault="00B93904" w:rsidP="00B93904">
                            <w:pPr>
                              <w:pStyle w:val="NoSpacing"/>
                              <w:ind w:left="1440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find Equivalent Expressions</w:t>
                            </w:r>
                          </w:p>
                          <w:p w:rsidR="001A3E71" w:rsidRDefault="002D6633" w:rsidP="001A3E71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="001A3E71">
                              <w:t xml:space="preserve">                         Operations with complex fractions</w:t>
                            </w:r>
                          </w:p>
                          <w:p w:rsidR="001A3E71" w:rsidRDefault="002D6633" w:rsidP="001A3E71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1A3E71">
                              <w:tab/>
                            </w:r>
                            <w:r w:rsidR="001A3E71">
                              <w:tab/>
                              <w:t>Complex fraction/unit rate application</w:t>
                            </w:r>
                          </w:p>
                          <w:p w:rsidR="00D85D94" w:rsidRDefault="002D6633" w:rsidP="00D85D9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="00D85D94">
                              <w:tab/>
                            </w:r>
                            <w:r w:rsidR="00D85D94">
                              <w:tab/>
                            </w:r>
                            <w:r w:rsidR="00B93904">
                              <w:t>Factoring to find Equivalent Expressions</w:t>
                            </w:r>
                          </w:p>
                          <w:p w:rsidR="00D85D94" w:rsidRDefault="00D85D94" w:rsidP="00D85D94">
                            <w:pPr>
                              <w:ind w:left="720" w:hanging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C1ED" id="_x0000_s1027" type="#_x0000_t202" style="position:absolute;left:0;text-align:left;margin-left:43.8pt;margin-top:5.2pt;width:359.2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" filled="f">
                <v:textbox>
                  <w:txbxContent>
                    <w:p w:rsidR="00D85D94" w:rsidRPr="000869C7" w:rsidRDefault="00D85D94" w:rsidP="00D85D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Each Problem Covers:</w:t>
                      </w:r>
                    </w:p>
                    <w:p w:rsidR="00D85D94" w:rsidRDefault="002D6633" w:rsidP="00D85D94">
                      <w:pPr>
                        <w:pStyle w:val="NoSpacing"/>
                      </w:pPr>
                      <w:r>
                        <w:rPr>
                          <w:b/>
                        </w:rPr>
                        <w:t>1-4</w:t>
                      </w:r>
                      <w:r w:rsidR="00D85D94">
                        <w:tab/>
                      </w:r>
                      <w:r w:rsidR="00D85D94">
                        <w:tab/>
                        <w:t xml:space="preserve">Operations with </w:t>
                      </w:r>
                      <w:r w:rsidR="001A3E71">
                        <w:t>Rational numbers</w:t>
                      </w:r>
                      <w:r w:rsidR="00D85D94">
                        <w:t xml:space="preserve"> </w:t>
                      </w:r>
                    </w:p>
                    <w:p w:rsidR="00B93904" w:rsidRDefault="002D6633" w:rsidP="00D85D94">
                      <w:pPr>
                        <w:pStyle w:val="NoSpacing"/>
                      </w:pPr>
                      <w:r>
                        <w:rPr>
                          <w:b/>
                        </w:rPr>
                        <w:t>5</w:t>
                      </w:r>
                      <w:r w:rsidR="00D85D94">
                        <w:tab/>
                      </w:r>
                      <w:r w:rsidR="00D85D94">
                        <w:tab/>
                        <w:t>Applying Properties of Operations</w:t>
                      </w:r>
                      <w:r w:rsidR="00B93904">
                        <w:t xml:space="preserve"> (Add, Subtract, Multiply) </w:t>
                      </w:r>
                    </w:p>
                    <w:p w:rsidR="00D85D94" w:rsidRDefault="00B93904" w:rsidP="00B93904">
                      <w:pPr>
                        <w:pStyle w:val="NoSpacing"/>
                        <w:ind w:left="1440"/>
                      </w:pP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find Equivalent Expressions</w:t>
                      </w:r>
                    </w:p>
                    <w:p w:rsidR="001A3E71" w:rsidRDefault="002D6633" w:rsidP="001A3E71">
                      <w:pPr>
                        <w:pStyle w:val="NoSpacing"/>
                      </w:pPr>
                      <w:r>
                        <w:rPr>
                          <w:b/>
                        </w:rPr>
                        <w:t>6</w:t>
                      </w:r>
                      <w:r w:rsidR="001A3E71">
                        <w:t xml:space="preserve">                         Operations with complex fractions</w:t>
                      </w:r>
                    </w:p>
                    <w:p w:rsidR="001A3E71" w:rsidRDefault="002D6633" w:rsidP="001A3E71">
                      <w:pPr>
                        <w:pStyle w:val="NoSpacing"/>
                      </w:pPr>
                      <w:r>
                        <w:rPr>
                          <w:b/>
                        </w:rPr>
                        <w:t>7</w:t>
                      </w:r>
                      <w:r w:rsidR="001A3E71">
                        <w:tab/>
                      </w:r>
                      <w:r w:rsidR="001A3E71">
                        <w:tab/>
                        <w:t>Complex fraction/unit rate application</w:t>
                      </w:r>
                    </w:p>
                    <w:p w:rsidR="00D85D94" w:rsidRDefault="002D6633" w:rsidP="00D85D94">
                      <w:pPr>
                        <w:pStyle w:val="NoSpacing"/>
                      </w:pPr>
                      <w:r>
                        <w:rPr>
                          <w:b/>
                        </w:rPr>
                        <w:t>8</w:t>
                      </w:r>
                      <w:r w:rsidR="00D85D94">
                        <w:tab/>
                      </w:r>
                      <w:r w:rsidR="00D85D94">
                        <w:tab/>
                      </w:r>
                      <w:r w:rsidR="00B93904">
                        <w:t>Factoring to find Equivalent Expressions</w:t>
                      </w:r>
                    </w:p>
                    <w:p w:rsidR="00D85D94" w:rsidRDefault="00D85D94" w:rsidP="00D85D94">
                      <w:pPr>
                        <w:ind w:left="720" w:hanging="720"/>
                      </w:pPr>
                    </w:p>
                  </w:txbxContent>
                </v:textbox>
              </v:shape>
            </w:pict>
          </mc:Fallback>
        </mc:AlternateConten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F57546" w:rsidRPr="000869C7" w:rsidRDefault="00F57546" w:rsidP="00F57546">
      <w:pPr>
        <w:jc w:val="center"/>
        <w:rPr>
          <w:b/>
        </w:rPr>
      </w:pPr>
      <w:r>
        <w:rPr>
          <w:b/>
        </w:rPr>
        <w:t>Unit 2 Scale</w:t>
      </w:r>
    </w:p>
    <w:p w:rsidR="00F57546" w:rsidRPr="004C03C2" w:rsidRDefault="00F57546" w:rsidP="00F57546">
      <w:pPr>
        <w:ind w:left="720" w:hanging="720"/>
        <w:rPr>
          <w:b/>
        </w:rPr>
      </w:pPr>
      <w:r w:rsidRPr="004C03C2">
        <w:rPr>
          <w:b/>
        </w:rPr>
        <w:lastRenderedPageBreak/>
        <w:t>4.0</w:t>
      </w:r>
      <w:r w:rsidRPr="004C03C2">
        <w:rPr>
          <w:b/>
        </w:rPr>
        <w:tab/>
        <w:t>In addition to Score 3.0, in-depth inferences and applications are shown that go beyond what was taught</w:t>
      </w:r>
    </w:p>
    <w:p w:rsidR="00F57546" w:rsidRPr="00F728FF" w:rsidRDefault="00F57546" w:rsidP="00F57546">
      <w:pPr>
        <w:ind w:left="720" w:hanging="720"/>
        <w:rPr>
          <w:i/>
        </w:rPr>
      </w:pPr>
      <w: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I got this so much…I can teach thi</w:t>
      </w:r>
      <w:r>
        <w:rPr>
          <w:i/>
        </w:rPr>
        <w:t>s subject better than you</w:t>
      </w:r>
      <w:r w:rsidRPr="00F728FF">
        <w:rPr>
          <w:i/>
        </w:rPr>
        <w:t xml:space="preserve">! </w:t>
      </w:r>
      <w:r>
        <w:rPr>
          <w:i/>
        </w:rPr>
        <w:t>Beyond an ‘A’ grade, this score means you could construct materials relating to this (special projects, websites, lesson presentations, etc.).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3.0</w:t>
      </w:r>
      <w:r w:rsidRPr="00F728FF">
        <w:rPr>
          <w:b/>
        </w:rPr>
        <w:tab/>
        <w:t>No major errors or omissions regarding any of the information and/or processes (simple or complex) that were explicitly taught</w:t>
      </w:r>
    </w:p>
    <w:p w:rsidR="00F57546" w:rsidRPr="00F728FF" w:rsidRDefault="00F57546" w:rsidP="00F57546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Dude…I got this!  I’m getting an ‘A’ or maybe a ‘B’ on this material, no problem!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2.0</w:t>
      </w:r>
      <w:r w:rsidRPr="00F728FF">
        <w:rPr>
          <w:b/>
        </w:rPr>
        <w:tab/>
        <w:t>No major errors or omissions regarding the simpler details and processes but major errors or omissions regarding the more complex ideas and processes</w:t>
      </w:r>
    </w:p>
    <w:p w:rsidR="00F57546" w:rsidRPr="00F728FF" w:rsidRDefault="00F57546" w:rsidP="00F57546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I </w:t>
      </w:r>
      <w:r>
        <w:rPr>
          <w:i/>
        </w:rPr>
        <w:t>need more practice at this. I’m not terrible, but I still need some help on a few things. I’m confident I’ll get there with more assistance and practice, and there are parts I totally get, but I can’t do this completely on my own yet. This could equate to a ‘C’ on a test…not bad but you’re not quite on your own yet.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1.0</w:t>
      </w:r>
      <w:r w:rsidRPr="00F728FF">
        <w:rPr>
          <w:b/>
        </w:rPr>
        <w:tab/>
        <w:t>With help, a partial understanding of some of the simpler details and processes and some of the more complex ideas and processes</w:t>
      </w:r>
    </w:p>
    <w:p w:rsidR="00F57546" w:rsidRDefault="00F57546" w:rsidP="00F57546">
      <w:pPr>
        <w:ind w:left="720" w:hanging="720"/>
        <w:rPr>
          <w:i/>
        </w:rPr>
      </w:pPr>
      <w:r>
        <w:rPr>
          <w:b/>
        </w:rP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 xml:space="preserve">I </w:t>
      </w:r>
      <w:proofErr w:type="spellStart"/>
      <w:r>
        <w:rPr>
          <w:i/>
        </w:rPr>
        <w:t>kinda</w:t>
      </w:r>
      <w:proofErr w:type="spellEnd"/>
      <w:r>
        <w:rPr>
          <w:i/>
        </w:rPr>
        <w:t xml:space="preserve"> get what you’re talking about, but not that much. I know enough to tell you what I don’t get, but there’s no way I can do this on my own. Pretty much the training wheels are still on this bike! This could be a ‘D’ grade, where you’re not utterly lost, but you’re still on your way to understanding the main point.</w:t>
      </w:r>
    </w:p>
    <w:p w:rsidR="00F57546" w:rsidRPr="00975454" w:rsidRDefault="00F57546" w:rsidP="00F57546">
      <w:pPr>
        <w:pStyle w:val="ListParagraph"/>
        <w:numPr>
          <w:ilvl w:val="0"/>
          <w:numId w:val="1"/>
        </w:numPr>
        <w:rPr>
          <w:b/>
        </w:rPr>
      </w:pPr>
      <w:r w:rsidRPr="00975454">
        <w:rPr>
          <w:b/>
        </w:rPr>
        <w:t>Even with help, no understanding or skill demonstrated</w:t>
      </w:r>
    </w:p>
    <w:p w:rsidR="00F57546" w:rsidRDefault="00F57546" w:rsidP="00F57546">
      <w:pPr>
        <w:pStyle w:val="ListParagraph"/>
        <w:rPr>
          <w:b/>
        </w:rPr>
      </w:pPr>
    </w:p>
    <w:p w:rsidR="00F57546" w:rsidRPr="00975454" w:rsidRDefault="00F57546" w:rsidP="00F57546">
      <w:pPr>
        <w:pStyle w:val="ListParagraph"/>
        <w:rPr>
          <w:i/>
        </w:rPr>
      </w:pPr>
      <w:r w:rsidRPr="00975454">
        <w:rPr>
          <w:b/>
          <w:i/>
        </w:rPr>
        <w:t>Student Translation:</w:t>
      </w:r>
      <w:r>
        <w:rPr>
          <w:b/>
          <w:i/>
        </w:rPr>
        <w:t xml:space="preserve"> “</w:t>
      </w:r>
      <w:r>
        <w:rPr>
          <w:i/>
        </w:rPr>
        <w:t>WAIT, WHAT!?!?” This problem evokes the expression here, or pe</w:t>
      </w:r>
      <w:r w:rsidR="005B697C">
        <w:rPr>
          <w:i/>
        </w:rPr>
        <w:t>rhaps: “I don’t GET IT!” When Ms</w:t>
      </w:r>
      <w:r>
        <w:rPr>
          <w:i/>
        </w:rPr>
        <w:t xml:space="preserve">. </w:t>
      </w:r>
      <w:r w:rsidR="005B697C">
        <w:rPr>
          <w:i/>
        </w:rPr>
        <w:t>Melott</w:t>
      </w:r>
      <w:r>
        <w:rPr>
          <w:i/>
        </w:rPr>
        <w:t xml:space="preserve"> asks, “What don’t you get?” you respond: “I don’t know! I…just…don’t…get…IT!!!” The first step to getting help is admitting you have a problem! Remember…failure is normal and you are only growing when you experience initial failure! Time to go to work!</w:t>
      </w:r>
    </w:p>
    <w:p w:rsidR="00F57546" w:rsidRPr="00F728FF" w:rsidRDefault="00F57546" w:rsidP="00F57546">
      <w:pPr>
        <w:ind w:left="720" w:hanging="720"/>
        <w:rPr>
          <w:b/>
        </w:rPr>
      </w:pPr>
    </w:p>
    <w:p w:rsidR="00F57546" w:rsidRDefault="00F57546" w:rsidP="00F57546">
      <w:pPr>
        <w:pStyle w:val="NoSpacing"/>
        <w:rPr>
          <w:b/>
          <w:sz w:val="24"/>
          <w:szCs w:val="24"/>
        </w:rPr>
      </w:pPr>
    </w:p>
    <w:p w:rsidR="00F57546" w:rsidRDefault="00F57546" w:rsidP="00F57546"/>
    <w:p w:rsidR="002836E2" w:rsidRDefault="002836E2" w:rsidP="00F57546">
      <w:pPr>
        <w:jc w:val="center"/>
      </w:pPr>
    </w:p>
    <w:sectPr w:rsidR="0028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BD8"/>
    <w:multiLevelType w:val="multilevel"/>
    <w:tmpl w:val="56C06BC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94"/>
    <w:rsid w:val="00014699"/>
    <w:rsid w:val="00181D71"/>
    <w:rsid w:val="001A3E71"/>
    <w:rsid w:val="002836E2"/>
    <w:rsid w:val="002D6633"/>
    <w:rsid w:val="00513350"/>
    <w:rsid w:val="005B697C"/>
    <w:rsid w:val="008D7925"/>
    <w:rsid w:val="00B93904"/>
    <w:rsid w:val="00C94F04"/>
    <w:rsid w:val="00D85D94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4F618C-98E1-495F-801D-834200F5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D94"/>
    <w:pPr>
      <w:spacing w:after="0" w:line="240" w:lineRule="auto"/>
    </w:pPr>
  </w:style>
  <w:style w:type="table" w:styleId="TableGrid">
    <w:name w:val="Table Grid"/>
    <w:basedOn w:val="TableNormal"/>
    <w:uiPriority w:val="59"/>
    <w:rsid w:val="00D8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D94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1A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Melott, Katya</cp:lastModifiedBy>
  <cp:revision>2</cp:revision>
  <dcterms:created xsi:type="dcterms:W3CDTF">2016-09-06T13:55:00Z</dcterms:created>
  <dcterms:modified xsi:type="dcterms:W3CDTF">2016-09-06T13:55:00Z</dcterms:modified>
</cp:coreProperties>
</file>